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3C" w:rsidRDefault="0045313C" w:rsidP="0045313C">
      <w:pPr>
        <w:pStyle w:val="BodyTextIndent2"/>
        <w:tabs>
          <w:tab w:val="left" w:pos="4962"/>
        </w:tabs>
        <w:jc w:val="center"/>
        <w:rPr>
          <w:szCs w:val="24"/>
          <w:u w:val="single"/>
        </w:rPr>
      </w:pPr>
      <w:r>
        <w:rPr>
          <w:szCs w:val="24"/>
          <w:u w:val="single"/>
        </w:rPr>
        <w:t>KDC EKONOMİSİ</w:t>
      </w:r>
    </w:p>
    <w:p w:rsidR="0045313C" w:rsidRPr="0045313C" w:rsidRDefault="0045313C" w:rsidP="0045313C">
      <w:pPr>
        <w:pStyle w:val="BodyTextIndent2"/>
        <w:tabs>
          <w:tab w:val="left" w:pos="4962"/>
        </w:tabs>
        <w:jc w:val="center"/>
        <w:rPr>
          <w:szCs w:val="24"/>
          <w:u w:val="single"/>
        </w:rPr>
      </w:pPr>
    </w:p>
    <w:p w:rsidR="0045313C" w:rsidRPr="00782FBE" w:rsidRDefault="0045313C" w:rsidP="0045313C">
      <w:pPr>
        <w:pStyle w:val="BodyTextIndent2"/>
        <w:tabs>
          <w:tab w:val="left" w:pos="4962"/>
        </w:tabs>
        <w:ind w:firstLine="0"/>
        <w:rPr>
          <w:b/>
          <w:szCs w:val="24"/>
        </w:rPr>
      </w:pPr>
    </w:p>
    <w:p w:rsidR="0045313C" w:rsidRPr="00782FBE" w:rsidRDefault="0045313C" w:rsidP="0045313C">
      <w:pPr>
        <w:pStyle w:val="NormalWeb"/>
        <w:spacing w:before="0" w:beforeAutospacing="0" w:after="0" w:afterAutospacing="0"/>
        <w:jc w:val="both"/>
        <w:rPr>
          <w:rFonts w:ascii="Times New Roman" w:hAnsi="Times New Roman"/>
          <w:sz w:val="24"/>
          <w:szCs w:val="24"/>
          <w:lang w:val="tr-TR"/>
        </w:rPr>
      </w:pPr>
      <w:r w:rsidRPr="00782FBE">
        <w:rPr>
          <w:rFonts w:ascii="Times New Roman" w:hAnsi="Times New Roman"/>
          <w:sz w:val="24"/>
          <w:szCs w:val="24"/>
          <w:lang w:val="tr-TR"/>
        </w:rPr>
        <w:t xml:space="preserve">KDC, </w:t>
      </w:r>
      <w:proofErr w:type="spellStart"/>
      <w:r w:rsidRPr="00782FBE">
        <w:rPr>
          <w:rFonts w:ascii="Times New Roman" w:hAnsi="Times New Roman"/>
          <w:sz w:val="24"/>
          <w:szCs w:val="24"/>
          <w:lang w:val="tr-TR"/>
        </w:rPr>
        <w:t>Sahraaltı</w:t>
      </w:r>
      <w:proofErr w:type="spellEnd"/>
      <w:r w:rsidRPr="00782FBE">
        <w:rPr>
          <w:rFonts w:ascii="Times New Roman" w:hAnsi="Times New Roman"/>
          <w:sz w:val="24"/>
          <w:szCs w:val="24"/>
          <w:lang w:val="tr-TR"/>
        </w:rPr>
        <w:t xml:space="preserve"> Afrika’nın 2,34 milyon km² ile en büyük yüzölçümüne, üçüncü kalabalık nüfusuna, dünyanın ise ikinci en geniş yağmur ormanlarına ve en büyük akarsu havzalarından birine sahiptir. Ekvator yağmurları nedeniyle tatlı su kaynakları boldur. Dünyanın debi olarak ikinci en büyük nehrine sahiptir. </w:t>
      </w:r>
      <w:proofErr w:type="spellStart"/>
      <w:r w:rsidRPr="00782FBE">
        <w:rPr>
          <w:rFonts w:ascii="Times New Roman" w:hAnsi="Times New Roman"/>
          <w:sz w:val="24"/>
          <w:szCs w:val="24"/>
          <w:lang w:val="tr-TR"/>
        </w:rPr>
        <w:t>KDC’nin</w:t>
      </w:r>
      <w:proofErr w:type="spellEnd"/>
      <w:r w:rsidRPr="00782FBE">
        <w:rPr>
          <w:rFonts w:ascii="Times New Roman" w:hAnsi="Times New Roman"/>
          <w:sz w:val="24"/>
          <w:szCs w:val="24"/>
          <w:lang w:val="tr-TR"/>
        </w:rPr>
        <w:t xml:space="preserve"> petrol, bakır, altın, elmas, kobalt, </w:t>
      </w:r>
      <w:proofErr w:type="spellStart"/>
      <w:r w:rsidRPr="00782FBE">
        <w:rPr>
          <w:rFonts w:ascii="Times New Roman" w:hAnsi="Times New Roman"/>
          <w:sz w:val="24"/>
          <w:szCs w:val="24"/>
          <w:lang w:val="tr-TR"/>
        </w:rPr>
        <w:t>koltan</w:t>
      </w:r>
      <w:proofErr w:type="spellEnd"/>
      <w:r w:rsidRPr="00782FBE">
        <w:rPr>
          <w:rFonts w:ascii="Times New Roman" w:hAnsi="Times New Roman"/>
          <w:sz w:val="24"/>
          <w:szCs w:val="24"/>
          <w:lang w:val="tr-TR"/>
        </w:rPr>
        <w:t xml:space="preserve">, çinko, demir gibi madenleri ve tarıma elverişli geniş toprakları bulunmaktadır. </w:t>
      </w:r>
      <w:proofErr w:type="spellStart"/>
      <w:r w:rsidRPr="00782FBE">
        <w:rPr>
          <w:rFonts w:ascii="Times New Roman" w:hAnsi="Times New Roman"/>
          <w:sz w:val="24"/>
          <w:szCs w:val="24"/>
          <w:lang w:val="tr-TR"/>
        </w:rPr>
        <w:t>KDC’nin</w:t>
      </w:r>
      <w:proofErr w:type="spellEnd"/>
      <w:r w:rsidRPr="00782FBE">
        <w:rPr>
          <w:rFonts w:ascii="Times New Roman" w:hAnsi="Times New Roman"/>
          <w:sz w:val="24"/>
          <w:szCs w:val="24"/>
          <w:lang w:val="tr-TR"/>
        </w:rPr>
        <w:t xml:space="preserve"> kanıtlanmış petrol rezervleri 2012 yılı itibariyle 180 milyon varil, kanıtlanmış doğalgaz rezervi 8 milyar metreküptür. 2003’ten beri ülke sürekli büyümekte, doğrudan yabancı yatırımlar artmaktadır. Ancak, insan kaynaklarının geri düzeyde kalması ve kamu idaresindeki düzensizlik ekonomik kalkınmayı zorlaştırmıştır. KDC mevcut haliyle siyasal açıdan istikrarsız, askeri açıdan zayıf, sosyal ve teknolojik açıdan geri kalmış bir ülkedir. Ulusal gücün bu unsurlarının zayıf olması, ülkenin zengin doğal kaynaklarının değerlendirilmesini engellemektedir. Ülke kısır döngüden kurtulmak için dış desteğe muhtaç bulunmakta, bu ihtiyacı üçüncü ülkelerle bağımlılık ilişkisi yaratmaktadır. KDC </w:t>
      </w:r>
      <w:proofErr w:type="spellStart"/>
      <w:r w:rsidRPr="00782FBE">
        <w:rPr>
          <w:rFonts w:ascii="Times New Roman" w:hAnsi="Times New Roman"/>
          <w:sz w:val="24"/>
          <w:szCs w:val="24"/>
          <w:lang w:val="tr-TR"/>
        </w:rPr>
        <w:t>kişibaşına</w:t>
      </w:r>
      <w:proofErr w:type="spellEnd"/>
      <w:r w:rsidRPr="00782FBE">
        <w:rPr>
          <w:rFonts w:ascii="Times New Roman" w:hAnsi="Times New Roman"/>
          <w:sz w:val="24"/>
          <w:szCs w:val="24"/>
          <w:lang w:val="tr-TR"/>
        </w:rPr>
        <w:t xml:space="preserve"> milli gelir açısından 1960’da dünyada 57. sırada iken 2012 yılında sonuncu sırada yer almıştır.</w:t>
      </w:r>
      <w:r>
        <w:rPr>
          <w:rFonts w:ascii="Times New Roman" w:hAnsi="Times New Roman"/>
          <w:sz w:val="24"/>
          <w:szCs w:val="24"/>
          <w:lang w:val="tr-TR"/>
        </w:rPr>
        <w:t xml:space="preserve"> (2017 itibarıyla</w:t>
      </w:r>
      <w:r w:rsidRPr="00E203DF">
        <w:rPr>
          <w:lang w:val="tr-TR"/>
        </w:rPr>
        <w:t xml:space="preserve"> </w:t>
      </w:r>
      <w:r w:rsidRPr="009E1A04">
        <w:rPr>
          <w:rFonts w:ascii="Times New Roman" w:hAnsi="Times New Roman"/>
          <w:sz w:val="24"/>
          <w:szCs w:val="24"/>
          <w:lang w:val="tr-TR"/>
        </w:rPr>
        <w:t>CIA verilerine göre</w:t>
      </w:r>
      <w:r>
        <w:rPr>
          <w:rFonts w:ascii="Times New Roman" w:hAnsi="Times New Roman"/>
          <w:sz w:val="24"/>
          <w:szCs w:val="24"/>
          <w:lang w:val="tr-TR"/>
        </w:rPr>
        <w:t xml:space="preserve"> ise sondan üçüncü sırada bulunmaktadır.)</w:t>
      </w:r>
    </w:p>
    <w:p w:rsidR="0045313C" w:rsidRPr="00782FBE" w:rsidRDefault="0045313C" w:rsidP="0045313C">
      <w:pPr>
        <w:pStyle w:val="NormalWeb"/>
        <w:spacing w:before="0" w:beforeAutospacing="0" w:after="0" w:afterAutospacing="0"/>
        <w:jc w:val="both"/>
        <w:rPr>
          <w:rFonts w:ascii="Times New Roman" w:hAnsi="Times New Roman"/>
          <w:sz w:val="24"/>
          <w:szCs w:val="24"/>
          <w:lang w:val="tr-TR"/>
        </w:rPr>
      </w:pPr>
    </w:p>
    <w:p w:rsidR="0045313C" w:rsidRPr="00782FBE" w:rsidRDefault="0045313C" w:rsidP="0045313C">
      <w:pPr>
        <w:pStyle w:val="NormalWeb"/>
        <w:spacing w:before="0" w:beforeAutospacing="0" w:after="0" w:afterAutospacing="0"/>
        <w:jc w:val="both"/>
        <w:rPr>
          <w:rFonts w:ascii="Times New Roman" w:hAnsi="Times New Roman"/>
          <w:bCs/>
          <w:sz w:val="24"/>
          <w:szCs w:val="24"/>
          <w:lang w:val="tr-TR"/>
        </w:rPr>
      </w:pPr>
      <w:r w:rsidRPr="00782FBE">
        <w:rPr>
          <w:rFonts w:ascii="Times New Roman" w:hAnsi="Times New Roman"/>
          <w:sz w:val="24"/>
          <w:szCs w:val="24"/>
          <w:lang w:val="tr-TR"/>
        </w:rPr>
        <w:t xml:space="preserve">Joseph </w:t>
      </w:r>
      <w:proofErr w:type="spellStart"/>
      <w:r w:rsidRPr="00782FBE">
        <w:rPr>
          <w:rFonts w:ascii="Times New Roman" w:hAnsi="Times New Roman"/>
          <w:sz w:val="24"/>
          <w:szCs w:val="24"/>
          <w:lang w:val="tr-TR"/>
        </w:rPr>
        <w:t>Kabila’nın</w:t>
      </w:r>
      <w:proofErr w:type="spellEnd"/>
      <w:r w:rsidRPr="00782FBE">
        <w:rPr>
          <w:rFonts w:ascii="Times New Roman" w:hAnsi="Times New Roman"/>
          <w:sz w:val="24"/>
          <w:szCs w:val="24"/>
          <w:lang w:val="tr-TR"/>
        </w:rPr>
        <w:t xml:space="preserve"> 2001 yılında iktidara gelmesiyle ekonomi politikasında </w:t>
      </w:r>
      <w:proofErr w:type="spellStart"/>
      <w:r w:rsidRPr="00782FBE">
        <w:rPr>
          <w:rFonts w:ascii="Times New Roman" w:hAnsi="Times New Roman"/>
          <w:sz w:val="24"/>
          <w:szCs w:val="24"/>
          <w:lang w:val="tr-TR"/>
        </w:rPr>
        <w:t>neoliberal</w:t>
      </w:r>
      <w:proofErr w:type="spellEnd"/>
      <w:r w:rsidRPr="00782FBE">
        <w:rPr>
          <w:rFonts w:ascii="Times New Roman" w:hAnsi="Times New Roman"/>
          <w:sz w:val="24"/>
          <w:szCs w:val="24"/>
          <w:lang w:val="tr-TR"/>
        </w:rPr>
        <w:t xml:space="preserve"> bir değişim yaşanmıştır. Rant elde etmek isteyen siyasi elit bir çok sektörde </w:t>
      </w:r>
      <w:proofErr w:type="gramStart"/>
      <w:r w:rsidRPr="00782FBE">
        <w:rPr>
          <w:rFonts w:ascii="Times New Roman" w:hAnsi="Times New Roman"/>
          <w:sz w:val="24"/>
          <w:szCs w:val="24"/>
          <w:lang w:val="tr-TR"/>
        </w:rPr>
        <w:t>hakim</w:t>
      </w:r>
      <w:proofErr w:type="gramEnd"/>
      <w:r w:rsidRPr="00782FBE">
        <w:rPr>
          <w:rFonts w:ascii="Times New Roman" w:hAnsi="Times New Roman"/>
          <w:sz w:val="24"/>
          <w:szCs w:val="24"/>
          <w:lang w:val="tr-TR"/>
        </w:rPr>
        <w:t xml:space="preserve"> olmaya devam etmekle birlikte, artan uluslararası denetimler ve yeni yasalar sayesinde kısmi iyileşmeler yaşanmıştır. Dalgalı kur rejimine geçilmiş, enflasyon azaltılmış, mali disiplinde ilerlemeler kaydedilmiştir. 2002 yılında 13 yıl aradan sonra ilk kez ekonomik büyüme (%3,4) yaşanmıştır. Yabancı yatırımcılar için tüm yatırım alanlarında kolaylaştırıcı bir mekanizma olarak faaliyet göstermek üzere 2002 yılında Yatırımların Teşviki Ulusal Ajansı </w:t>
      </w:r>
      <w:r w:rsidRPr="00782FBE">
        <w:rPr>
          <w:rFonts w:ascii="Times New Roman" w:hAnsi="Times New Roman"/>
          <w:i/>
          <w:iCs/>
          <w:sz w:val="24"/>
          <w:szCs w:val="24"/>
          <w:lang w:val="tr-TR"/>
        </w:rPr>
        <w:t>(</w:t>
      </w:r>
      <w:proofErr w:type="spellStart"/>
      <w:r w:rsidRPr="00782FBE">
        <w:rPr>
          <w:rFonts w:ascii="Times New Roman" w:hAnsi="Times New Roman"/>
          <w:i/>
          <w:iCs/>
          <w:sz w:val="24"/>
          <w:szCs w:val="24"/>
          <w:lang w:val="tr-TR"/>
        </w:rPr>
        <w:t>Agence</w:t>
      </w:r>
      <w:proofErr w:type="spellEnd"/>
      <w:r w:rsidRPr="00782FBE">
        <w:rPr>
          <w:rFonts w:ascii="Times New Roman" w:hAnsi="Times New Roman"/>
          <w:i/>
          <w:iCs/>
          <w:sz w:val="24"/>
          <w:szCs w:val="24"/>
          <w:lang w:val="tr-TR"/>
        </w:rPr>
        <w:t xml:space="preserve"> </w:t>
      </w:r>
      <w:proofErr w:type="spellStart"/>
      <w:r w:rsidRPr="00782FBE">
        <w:rPr>
          <w:rFonts w:ascii="Times New Roman" w:hAnsi="Times New Roman"/>
          <w:i/>
          <w:iCs/>
          <w:sz w:val="24"/>
          <w:szCs w:val="24"/>
          <w:lang w:val="tr-TR"/>
        </w:rPr>
        <w:t>Nationale</w:t>
      </w:r>
      <w:proofErr w:type="spellEnd"/>
      <w:r w:rsidRPr="00782FBE">
        <w:rPr>
          <w:rFonts w:ascii="Times New Roman" w:hAnsi="Times New Roman"/>
          <w:i/>
          <w:iCs/>
          <w:sz w:val="24"/>
          <w:szCs w:val="24"/>
          <w:lang w:val="tr-TR"/>
        </w:rPr>
        <w:t xml:space="preserve"> </w:t>
      </w:r>
      <w:proofErr w:type="spellStart"/>
      <w:r w:rsidRPr="00782FBE">
        <w:rPr>
          <w:rFonts w:ascii="Times New Roman" w:hAnsi="Times New Roman"/>
          <w:i/>
          <w:iCs/>
          <w:sz w:val="24"/>
          <w:szCs w:val="24"/>
          <w:lang w:val="tr-TR"/>
        </w:rPr>
        <w:t>pour</w:t>
      </w:r>
      <w:proofErr w:type="spellEnd"/>
      <w:r w:rsidRPr="00782FBE">
        <w:rPr>
          <w:rFonts w:ascii="Times New Roman" w:hAnsi="Times New Roman"/>
          <w:i/>
          <w:iCs/>
          <w:sz w:val="24"/>
          <w:szCs w:val="24"/>
          <w:lang w:val="tr-TR"/>
        </w:rPr>
        <w:t xml:space="preserve"> la </w:t>
      </w:r>
      <w:proofErr w:type="spellStart"/>
      <w:r w:rsidRPr="00782FBE">
        <w:rPr>
          <w:rFonts w:ascii="Times New Roman" w:hAnsi="Times New Roman"/>
          <w:i/>
          <w:iCs/>
          <w:sz w:val="24"/>
          <w:szCs w:val="24"/>
          <w:lang w:val="tr-TR"/>
        </w:rPr>
        <w:t>Promotion</w:t>
      </w:r>
      <w:proofErr w:type="spellEnd"/>
      <w:r w:rsidRPr="00782FBE">
        <w:rPr>
          <w:rFonts w:ascii="Times New Roman" w:hAnsi="Times New Roman"/>
          <w:i/>
          <w:iCs/>
          <w:sz w:val="24"/>
          <w:szCs w:val="24"/>
          <w:lang w:val="tr-TR"/>
        </w:rPr>
        <w:t xml:space="preserve"> </w:t>
      </w:r>
      <w:proofErr w:type="spellStart"/>
      <w:r w:rsidRPr="00782FBE">
        <w:rPr>
          <w:rFonts w:ascii="Times New Roman" w:hAnsi="Times New Roman"/>
          <w:i/>
          <w:iCs/>
          <w:sz w:val="24"/>
          <w:szCs w:val="24"/>
          <w:lang w:val="tr-TR"/>
        </w:rPr>
        <w:t>des</w:t>
      </w:r>
      <w:proofErr w:type="spellEnd"/>
      <w:r w:rsidRPr="00782FBE">
        <w:rPr>
          <w:rFonts w:ascii="Times New Roman" w:hAnsi="Times New Roman"/>
          <w:i/>
          <w:iCs/>
          <w:sz w:val="24"/>
          <w:szCs w:val="24"/>
          <w:lang w:val="tr-TR"/>
        </w:rPr>
        <w:t xml:space="preserve"> </w:t>
      </w:r>
      <w:proofErr w:type="spellStart"/>
      <w:r w:rsidRPr="00782FBE">
        <w:rPr>
          <w:rFonts w:ascii="Times New Roman" w:hAnsi="Times New Roman"/>
          <w:i/>
          <w:iCs/>
          <w:sz w:val="24"/>
          <w:szCs w:val="24"/>
          <w:lang w:val="tr-TR"/>
        </w:rPr>
        <w:t>Investissements</w:t>
      </w:r>
      <w:proofErr w:type="spellEnd"/>
      <w:r w:rsidRPr="00782FBE">
        <w:rPr>
          <w:rFonts w:ascii="Times New Roman" w:hAnsi="Times New Roman"/>
          <w:i/>
          <w:iCs/>
          <w:sz w:val="24"/>
          <w:szCs w:val="24"/>
          <w:lang w:val="tr-TR"/>
        </w:rPr>
        <w:t>-</w:t>
      </w:r>
      <w:r w:rsidRPr="00782FBE">
        <w:rPr>
          <w:rFonts w:ascii="Times New Roman" w:hAnsi="Times New Roman"/>
          <w:sz w:val="24"/>
          <w:szCs w:val="24"/>
          <w:lang w:val="tr-TR"/>
        </w:rPr>
        <w:t>ANAPI) kurulmuştur. Ekonomi 2002 yılından sonra her yıl ortalama % 6</w:t>
      </w:r>
      <w:r w:rsidR="0046136E">
        <w:rPr>
          <w:rFonts w:ascii="Times New Roman" w:hAnsi="Times New Roman"/>
          <w:sz w:val="24"/>
          <w:szCs w:val="24"/>
          <w:lang w:val="tr-TR"/>
        </w:rPr>
        <w:t xml:space="preserve"> büyümüş olup,</w:t>
      </w:r>
      <w:r w:rsidRPr="00782FBE">
        <w:rPr>
          <w:rFonts w:ascii="Times New Roman" w:hAnsi="Times New Roman"/>
          <w:sz w:val="24"/>
          <w:szCs w:val="24"/>
          <w:lang w:val="tr-TR"/>
        </w:rPr>
        <w:t xml:space="preserve"> itici gücü madencilik ve tarım sektörleri oluşturm</w:t>
      </w:r>
      <w:r w:rsidR="0046136E">
        <w:rPr>
          <w:rFonts w:ascii="Times New Roman" w:hAnsi="Times New Roman"/>
          <w:sz w:val="24"/>
          <w:szCs w:val="24"/>
          <w:lang w:val="tr-TR"/>
        </w:rPr>
        <w:t>uştu</w:t>
      </w:r>
      <w:r w:rsidRPr="00782FBE">
        <w:rPr>
          <w:rFonts w:ascii="Times New Roman" w:hAnsi="Times New Roman"/>
          <w:sz w:val="24"/>
          <w:szCs w:val="24"/>
          <w:lang w:val="tr-TR"/>
        </w:rPr>
        <w:t xml:space="preserve">r.  </w:t>
      </w:r>
      <w:r w:rsidR="0046136E">
        <w:rPr>
          <w:rFonts w:ascii="Times New Roman" w:hAnsi="Times New Roman"/>
          <w:sz w:val="24"/>
          <w:szCs w:val="24"/>
          <w:lang w:val="tr-TR"/>
        </w:rPr>
        <w:t xml:space="preserve">Öte yandan ülkede 2016 yılında yapılması gereken seçimlerin iki yıl ertelenmesinin neden olduğu belirsizlik ekonomi üzerinde olumsuz sonuçlar doğurmuştur. </w:t>
      </w:r>
      <w:r w:rsidRPr="00782FBE">
        <w:rPr>
          <w:rFonts w:ascii="Times New Roman" w:hAnsi="Times New Roman"/>
          <w:bCs/>
          <w:sz w:val="24"/>
          <w:szCs w:val="24"/>
          <w:lang w:val="tr-TR"/>
        </w:rPr>
        <w:t>1 Ocak 2012’den itibaren KDV uygulamasına geçilmiştir. KDV oranı % 16 olarak belirlenmiş olup ciro üzerinden vergi sistemi yürürlükten kaldırılmıştır.</w:t>
      </w:r>
      <w:r w:rsidR="0046136E">
        <w:rPr>
          <w:rFonts w:ascii="Times New Roman" w:hAnsi="Times New Roman"/>
          <w:bCs/>
          <w:sz w:val="24"/>
          <w:szCs w:val="24"/>
          <w:lang w:val="tr-TR"/>
        </w:rPr>
        <w:t xml:space="preserve"> Ancak, ülkedeki vergi kaçağının bütçenin birkaç misli olduğu dikkate alındığında, KDV sisteminin düzgün işlediğinden bahsedilmesi güçtür.</w:t>
      </w:r>
    </w:p>
    <w:p w:rsidR="0045313C" w:rsidRPr="00782FBE" w:rsidRDefault="0045313C" w:rsidP="0045313C">
      <w:pPr>
        <w:pStyle w:val="NormalWeb"/>
        <w:spacing w:before="0" w:beforeAutospacing="0" w:after="0" w:afterAutospacing="0"/>
        <w:jc w:val="both"/>
        <w:rPr>
          <w:rFonts w:ascii="Times New Roman" w:hAnsi="Times New Roman"/>
          <w:bCs/>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r w:rsidRPr="00782FBE">
        <w:rPr>
          <w:rFonts w:ascii="Times New Roman" w:hAnsi="Times New Roman"/>
          <w:sz w:val="24"/>
          <w:szCs w:val="24"/>
          <w:lang w:val="tr-TR"/>
        </w:rPr>
        <w:t xml:space="preserve">1980 ve 1990’lı yıllarda yaşanan yüksek enflasyon sonucunda, yerel para değer kaybetmiş ve </w:t>
      </w:r>
      <w:proofErr w:type="spellStart"/>
      <w:r w:rsidRPr="00782FBE">
        <w:rPr>
          <w:rFonts w:ascii="Times New Roman" w:hAnsi="Times New Roman"/>
          <w:sz w:val="24"/>
          <w:szCs w:val="24"/>
          <w:lang w:val="tr-TR"/>
        </w:rPr>
        <w:t>dolarlaşma</w:t>
      </w:r>
      <w:proofErr w:type="spellEnd"/>
      <w:r w:rsidRPr="00782FBE">
        <w:rPr>
          <w:rFonts w:ascii="Times New Roman" w:hAnsi="Times New Roman"/>
          <w:sz w:val="24"/>
          <w:szCs w:val="24"/>
          <w:lang w:val="tr-TR"/>
        </w:rPr>
        <w:t xml:space="preserve"> süreci hızlanmıştır. Halen dolaşımdaki toplam paranın %70’inin dolar olduğu tahmin edilmektedir. 2001 yılında sıkı parasal denetimlerin yürürlüğe girmesiyle, %550 olan enflasyon 2004 yılında %4’e düşmüş, mali disiplinin bozulması, petrol ve gıda fiyatlarının yükselmesiyle 2008’de %18’e, 2009’da %46’ya çıkmıştır. 2012-2016 arası dönemde %1-2 civarında seyreden enflasyon oranları, ülkenin siyasi istikrar ve güvenlik açısından çalkantılı bir döneme girdiği 2016’dan itibaren tekrar yükselişe geçmiş ve 2017 yılı itibarıyla %40’ların üzerini görmüştür.</w:t>
      </w:r>
    </w:p>
    <w:p w:rsidR="0045313C" w:rsidRDefault="0045313C" w:rsidP="0045313C">
      <w:pPr>
        <w:pStyle w:val="NormalWeb"/>
        <w:spacing w:before="0" w:beforeAutospacing="0" w:after="0" w:afterAutospacing="0"/>
        <w:jc w:val="both"/>
        <w:rPr>
          <w:rFonts w:ascii="Times New Roman" w:hAnsi="Times New Roman"/>
          <w:sz w:val="24"/>
          <w:szCs w:val="24"/>
          <w:lang w:val="tr-TR"/>
        </w:rPr>
      </w:pPr>
      <w:bookmarkStart w:id="0" w:name="_GoBack"/>
      <w:bookmarkEnd w:id="0"/>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Default="0045313C" w:rsidP="0045313C">
      <w:pPr>
        <w:pStyle w:val="NormalWeb"/>
        <w:spacing w:before="0" w:beforeAutospacing="0" w:after="0" w:afterAutospacing="0"/>
        <w:jc w:val="both"/>
        <w:rPr>
          <w:rFonts w:ascii="Times New Roman" w:hAnsi="Times New Roman"/>
          <w:sz w:val="24"/>
          <w:szCs w:val="24"/>
          <w:lang w:val="tr-TR"/>
        </w:rPr>
      </w:pPr>
    </w:p>
    <w:p w:rsidR="0045313C" w:rsidRPr="0045313C" w:rsidRDefault="0045313C" w:rsidP="0045313C">
      <w:pPr>
        <w:spacing w:after="0" w:line="240" w:lineRule="auto"/>
        <w:rPr>
          <w:rFonts w:ascii="Times New Roman" w:eastAsia="Times New Roman" w:hAnsi="Times New Roman" w:cs="Times New Roman"/>
          <w:b/>
          <w:bCs/>
          <w:sz w:val="24"/>
          <w:szCs w:val="24"/>
        </w:rPr>
      </w:pPr>
      <w:r w:rsidRPr="0045313C">
        <w:rPr>
          <w:rFonts w:ascii="Times New Roman" w:eastAsia="Times New Roman" w:hAnsi="Times New Roman" w:cs="Times New Roman"/>
          <w:b/>
          <w:bCs/>
          <w:sz w:val="24"/>
          <w:szCs w:val="24"/>
        </w:rPr>
        <w:t xml:space="preserve">Ekonomik Veriler </w:t>
      </w:r>
    </w:p>
    <w:p w:rsidR="0045313C" w:rsidRPr="0045313C" w:rsidRDefault="0045313C" w:rsidP="0045313C">
      <w:pPr>
        <w:spacing w:after="0" w:line="240" w:lineRule="auto"/>
        <w:jc w:val="both"/>
        <w:rPr>
          <w:rFonts w:ascii="Times New Roman" w:eastAsia="Times New Roman" w:hAnsi="Times New Roman" w:cs="Times New Roman"/>
          <w:b/>
          <w:sz w:val="24"/>
          <w:szCs w:val="24"/>
        </w:rPr>
      </w:pPr>
    </w:p>
    <w:tbl>
      <w:tblPr>
        <w:tblpPr w:leftFromText="141" w:rightFromText="141" w:vertAnchor="text" w:horzAnchor="margin" w:tblpY="-63"/>
        <w:tblW w:w="776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12"/>
        <w:gridCol w:w="3351"/>
      </w:tblGrid>
      <w:tr w:rsidR="0045313C" w:rsidRPr="0045313C" w:rsidTr="00944A25">
        <w:trPr>
          <w:trHeight w:val="416"/>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keepNext/>
              <w:spacing w:after="0" w:line="240" w:lineRule="auto"/>
              <w:jc w:val="center"/>
              <w:outlineLvl w:val="8"/>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ABD Doları</w:t>
            </w:r>
          </w:p>
        </w:tc>
        <w:tc>
          <w:tcPr>
            <w:tcW w:w="3351"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jc w:val="center"/>
              <w:rPr>
                <w:rFonts w:ascii="Times New Roman" w:eastAsia="Times New Roman" w:hAnsi="Times New Roman" w:cs="Times New Roman"/>
                <w:b/>
                <w:sz w:val="24"/>
                <w:szCs w:val="24"/>
              </w:rPr>
            </w:pPr>
            <w:r w:rsidRPr="0045313C">
              <w:rPr>
                <w:rFonts w:ascii="Times New Roman" w:eastAsia="Times New Roman" w:hAnsi="Times New Roman" w:cs="Times New Roman"/>
                <w:b/>
                <w:sz w:val="24"/>
                <w:szCs w:val="24"/>
              </w:rPr>
              <w:t>2017</w:t>
            </w:r>
          </w:p>
        </w:tc>
      </w:tr>
      <w:tr w:rsidR="0045313C" w:rsidRPr="0045313C" w:rsidTr="00944A25">
        <w:trPr>
          <w:trHeight w:hRule="exact" w:val="85"/>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GSYİH (</w:t>
            </w:r>
            <w:r w:rsidRPr="0045313C">
              <w:rPr>
                <w:rFonts w:ascii="Times New Roman" w:eastAsia="Times New Roman" w:hAnsi="Times New Roman" w:cs="Times New Roman"/>
                <w:bCs/>
                <w:iCs/>
                <w:sz w:val="24"/>
                <w:szCs w:val="24"/>
              </w:rPr>
              <w:t xml:space="preserve">Satın alma </w:t>
            </w:r>
            <w:proofErr w:type="gramStart"/>
            <w:r w:rsidRPr="0045313C">
              <w:rPr>
                <w:rFonts w:ascii="Times New Roman" w:eastAsia="Times New Roman" w:hAnsi="Times New Roman" w:cs="Times New Roman"/>
                <w:bCs/>
                <w:iCs/>
                <w:sz w:val="24"/>
                <w:szCs w:val="24"/>
              </w:rPr>
              <w:t>paritesi</w:t>
            </w:r>
            <w:proofErr w:type="gramEnd"/>
            <w:r w:rsidRPr="0045313C">
              <w:rPr>
                <w:rFonts w:ascii="Times New Roman" w:eastAsia="Times New Roman" w:hAnsi="Times New Roman" w:cs="Times New Roman"/>
                <w:b/>
                <w:bCs/>
                <w:iCs/>
                <w:sz w:val="24"/>
                <w:szCs w:val="24"/>
              </w:rPr>
              <w:t>)</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40.400.000.000*</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proofErr w:type="spellStart"/>
            <w:r w:rsidRPr="0045313C">
              <w:rPr>
                <w:rFonts w:ascii="Times New Roman" w:eastAsia="Times New Roman" w:hAnsi="Times New Roman" w:cs="Times New Roman"/>
                <w:b/>
                <w:bCs/>
                <w:iCs/>
                <w:sz w:val="24"/>
                <w:szCs w:val="24"/>
              </w:rPr>
              <w:t>Kişibaşı</w:t>
            </w:r>
            <w:proofErr w:type="spellEnd"/>
            <w:r w:rsidRPr="0045313C">
              <w:rPr>
                <w:rFonts w:ascii="Times New Roman" w:eastAsia="Times New Roman" w:hAnsi="Times New Roman" w:cs="Times New Roman"/>
                <w:b/>
                <w:bCs/>
                <w:iCs/>
                <w:sz w:val="24"/>
                <w:szCs w:val="24"/>
              </w:rPr>
              <w:t xml:space="preserve"> Gelir</w:t>
            </w:r>
          </w:p>
        </w:tc>
        <w:tc>
          <w:tcPr>
            <w:tcW w:w="3351"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466,33**</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GSYİH Büyüme oranı</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 2,8***</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 xml:space="preserve">Enflasyon </w:t>
            </w:r>
            <w:r w:rsidRPr="0045313C">
              <w:rPr>
                <w:rFonts w:ascii="Times New Roman" w:eastAsia="Times New Roman" w:hAnsi="Times New Roman" w:cs="Times New Roman"/>
                <w:iCs/>
                <w:sz w:val="24"/>
                <w:szCs w:val="24"/>
              </w:rPr>
              <w:t>(TÜFE)</w:t>
            </w:r>
            <w:r w:rsidRPr="0045313C">
              <w:rPr>
                <w:rFonts w:ascii="Times New Roman" w:eastAsia="Times New Roman" w:hAnsi="Times New Roman" w:cs="Times New Roman"/>
                <w:b/>
                <w:bCs/>
                <w:iCs/>
                <w:sz w:val="24"/>
                <w:szCs w:val="24"/>
              </w:rPr>
              <w:t xml:space="preserve"> </w:t>
            </w:r>
          </w:p>
        </w:tc>
        <w:tc>
          <w:tcPr>
            <w:tcW w:w="3351"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 44****</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 xml:space="preserve">Toplam Yatırımın </w:t>
            </w:r>
            <w:proofErr w:type="spellStart"/>
            <w:r w:rsidRPr="0045313C">
              <w:rPr>
                <w:rFonts w:ascii="Times New Roman" w:eastAsia="Times New Roman" w:hAnsi="Times New Roman" w:cs="Times New Roman"/>
                <w:b/>
                <w:bCs/>
                <w:iCs/>
                <w:sz w:val="24"/>
                <w:szCs w:val="24"/>
              </w:rPr>
              <w:t>GSYİH’ya</w:t>
            </w:r>
            <w:proofErr w:type="spellEnd"/>
            <w:r w:rsidRPr="0045313C">
              <w:rPr>
                <w:rFonts w:ascii="Times New Roman" w:eastAsia="Times New Roman" w:hAnsi="Times New Roman" w:cs="Times New Roman"/>
                <w:b/>
                <w:bCs/>
                <w:iCs/>
                <w:sz w:val="24"/>
                <w:szCs w:val="24"/>
              </w:rPr>
              <w:t xml:space="preserve"> Oranı</w:t>
            </w:r>
          </w:p>
        </w:tc>
        <w:tc>
          <w:tcPr>
            <w:tcW w:w="3351"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 11,83*****</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 xml:space="preserve">İhracat </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sz w:val="24"/>
                <w:szCs w:val="24"/>
              </w:rPr>
            </w:pPr>
            <w:r w:rsidRPr="0045313C">
              <w:rPr>
                <w:rFonts w:ascii="Times New Roman" w:eastAsia="Times New Roman" w:hAnsi="Times New Roman" w:cs="Times New Roman"/>
                <w:bCs/>
                <w:sz w:val="24"/>
                <w:szCs w:val="24"/>
              </w:rPr>
              <w:t>8,598,000,000******</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İthalat</w:t>
            </w:r>
          </w:p>
        </w:tc>
        <w:tc>
          <w:tcPr>
            <w:tcW w:w="3351"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jc w:val="right"/>
              <w:rPr>
                <w:rFonts w:ascii="Times New Roman" w:eastAsia="Times New Roman" w:hAnsi="Times New Roman" w:cs="Times New Roman"/>
                <w:sz w:val="24"/>
                <w:szCs w:val="24"/>
              </w:rPr>
            </w:pPr>
            <w:r w:rsidRPr="0045313C">
              <w:rPr>
                <w:rFonts w:ascii="Times New Roman" w:eastAsia="Times New Roman" w:hAnsi="Times New Roman" w:cs="Times New Roman"/>
                <w:bCs/>
                <w:sz w:val="24"/>
                <w:szCs w:val="24"/>
              </w:rPr>
              <w:t>8,845,000,000*******</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Cari Açık</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 xml:space="preserve">- 247.000.000 </w:t>
            </w:r>
          </w:p>
        </w:tc>
      </w:tr>
      <w:tr w:rsidR="0045313C" w:rsidRPr="0045313C" w:rsidTr="00944A25">
        <w:trPr>
          <w:trHeight w:hRule="exact" w:val="359"/>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 xml:space="preserve">Cari Açığın </w:t>
            </w:r>
            <w:proofErr w:type="spellStart"/>
            <w:r w:rsidRPr="0045313C">
              <w:rPr>
                <w:rFonts w:ascii="Times New Roman" w:eastAsia="Times New Roman" w:hAnsi="Times New Roman" w:cs="Times New Roman"/>
                <w:b/>
                <w:bCs/>
                <w:iCs/>
                <w:sz w:val="24"/>
                <w:szCs w:val="24"/>
              </w:rPr>
              <w:t>GSYİH’ye</w:t>
            </w:r>
            <w:proofErr w:type="spellEnd"/>
            <w:r w:rsidRPr="0045313C">
              <w:rPr>
                <w:rFonts w:ascii="Times New Roman" w:eastAsia="Times New Roman" w:hAnsi="Times New Roman" w:cs="Times New Roman"/>
                <w:b/>
                <w:bCs/>
                <w:iCs/>
                <w:sz w:val="24"/>
                <w:szCs w:val="24"/>
              </w:rPr>
              <w:t xml:space="preserve"> oranı</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r w:rsidRPr="0045313C">
              <w:rPr>
                <w:rFonts w:ascii="Times New Roman" w:eastAsia="Times New Roman" w:hAnsi="Times New Roman" w:cs="Times New Roman"/>
                <w:bCs/>
                <w:sz w:val="24"/>
                <w:szCs w:val="24"/>
              </w:rPr>
              <w:t>%-4,2********</w:t>
            </w:r>
          </w:p>
        </w:tc>
      </w:tr>
      <w:tr w:rsidR="0045313C" w:rsidRPr="0045313C" w:rsidTr="00944A25">
        <w:trPr>
          <w:trHeight w:hRule="exact" w:val="618"/>
        </w:trPr>
        <w:tc>
          <w:tcPr>
            <w:tcW w:w="4412" w:type="dxa"/>
            <w:tcBorders>
              <w:top w:val="single" w:sz="4" w:space="0" w:color="auto"/>
              <w:left w:val="single" w:sz="4" w:space="0" w:color="auto"/>
              <w:bottom w:val="single" w:sz="4" w:space="0" w:color="auto"/>
              <w:right w:val="single" w:sz="4" w:space="0" w:color="auto"/>
            </w:tcBorders>
            <w:vAlign w:val="center"/>
          </w:tcPr>
          <w:p w:rsidR="0045313C" w:rsidRPr="0045313C" w:rsidRDefault="0045313C" w:rsidP="0045313C">
            <w:pPr>
              <w:spacing w:after="0" w:line="240" w:lineRule="auto"/>
              <w:rPr>
                <w:rFonts w:ascii="Times New Roman" w:eastAsia="Times New Roman" w:hAnsi="Times New Roman" w:cs="Times New Roman"/>
                <w:b/>
                <w:bCs/>
                <w:iCs/>
                <w:sz w:val="24"/>
                <w:szCs w:val="24"/>
              </w:rPr>
            </w:pPr>
            <w:r w:rsidRPr="0045313C">
              <w:rPr>
                <w:rFonts w:ascii="Times New Roman" w:eastAsia="Times New Roman" w:hAnsi="Times New Roman" w:cs="Times New Roman"/>
                <w:b/>
                <w:bCs/>
                <w:iCs/>
                <w:sz w:val="24"/>
                <w:szCs w:val="24"/>
              </w:rPr>
              <w:t>Toplam Kamu Dış Borcu</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45313C" w:rsidRPr="0045313C" w:rsidRDefault="0045313C" w:rsidP="0045313C">
            <w:pPr>
              <w:spacing w:after="0" w:line="240" w:lineRule="auto"/>
              <w:jc w:val="right"/>
              <w:rPr>
                <w:rFonts w:ascii="Times New Roman" w:eastAsia="Times New Roman" w:hAnsi="Times New Roman" w:cs="Times New Roman"/>
                <w:bCs/>
                <w:sz w:val="24"/>
                <w:szCs w:val="24"/>
              </w:rPr>
            </w:pPr>
            <w:proofErr w:type="spellStart"/>
            <w:r w:rsidRPr="0045313C">
              <w:rPr>
                <w:rFonts w:ascii="Times New Roman" w:eastAsia="Times New Roman" w:hAnsi="Times New Roman" w:cs="Times New Roman"/>
                <w:bCs/>
                <w:sz w:val="24"/>
                <w:szCs w:val="24"/>
              </w:rPr>
              <w:t>GSYİH’nin</w:t>
            </w:r>
            <w:proofErr w:type="spellEnd"/>
            <w:r w:rsidRPr="0045313C">
              <w:rPr>
                <w:rFonts w:ascii="Times New Roman" w:eastAsia="Times New Roman" w:hAnsi="Times New Roman" w:cs="Times New Roman"/>
                <w:bCs/>
                <w:sz w:val="24"/>
                <w:szCs w:val="24"/>
              </w:rPr>
              <w:t xml:space="preserve"> %14,6’sı*********</w:t>
            </w:r>
          </w:p>
        </w:tc>
      </w:tr>
    </w:tbl>
    <w:p w:rsidR="0045313C" w:rsidRPr="0045313C" w:rsidRDefault="0045313C" w:rsidP="0045313C">
      <w:pPr>
        <w:spacing w:after="0" w:line="240" w:lineRule="auto"/>
        <w:rPr>
          <w:rFonts w:ascii="Times New Roman" w:eastAsia="Times New Roman" w:hAnsi="Times New Roman" w:cs="Times New Roman"/>
          <w:bCs/>
          <w:sz w:val="24"/>
          <w:szCs w:val="24"/>
        </w:rPr>
      </w:pPr>
    </w:p>
    <w:p w:rsidR="0045313C" w:rsidRPr="0045313C" w:rsidRDefault="0045313C" w:rsidP="0045313C">
      <w:pPr>
        <w:spacing w:after="0" w:line="240" w:lineRule="auto"/>
        <w:rPr>
          <w:rFonts w:ascii="Times New Roman" w:eastAsia="Times New Roman" w:hAnsi="Times New Roman" w:cs="Times New Roman"/>
          <w:bCs/>
          <w:sz w:val="24"/>
          <w:szCs w:val="24"/>
        </w:rPr>
      </w:pPr>
    </w:p>
    <w:p w:rsidR="0045313C" w:rsidRPr="0045313C" w:rsidRDefault="0045313C" w:rsidP="0045313C">
      <w:pPr>
        <w:spacing w:after="0" w:line="240" w:lineRule="auto"/>
        <w:rPr>
          <w:rFonts w:ascii="Times New Roman" w:eastAsia="Times New Roman" w:hAnsi="Times New Roman" w:cs="Times New Roman"/>
          <w:bCs/>
          <w:sz w:val="24"/>
          <w:szCs w:val="24"/>
        </w:rPr>
      </w:pPr>
    </w:p>
    <w:p w:rsidR="0045313C" w:rsidRPr="0045313C" w:rsidRDefault="0045313C" w:rsidP="0045313C">
      <w:pPr>
        <w:spacing w:after="0" w:line="240" w:lineRule="auto"/>
        <w:rPr>
          <w:rFonts w:ascii="Times New Roman" w:eastAsia="Times New Roman" w:hAnsi="Times New Roman" w:cs="Times New Roman"/>
          <w:bCs/>
          <w:sz w:val="24"/>
          <w:szCs w:val="24"/>
        </w:rPr>
      </w:pPr>
    </w:p>
    <w:p w:rsidR="0045313C" w:rsidRPr="0045313C" w:rsidRDefault="0045313C" w:rsidP="0045313C">
      <w:pPr>
        <w:spacing w:after="0" w:line="240" w:lineRule="auto"/>
        <w:rPr>
          <w:rFonts w:ascii="Times New Roman" w:eastAsia="Times New Roman" w:hAnsi="Times New Roman" w:cs="Times New Roman"/>
          <w:bCs/>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*https://knoema.com/nwnfkne/world-gdp-ranking-2017-gdp-by-country-</w:t>
      </w:r>
      <w:proofErr w:type="gramStart"/>
      <w:r w:rsidRPr="0045313C">
        <w:rPr>
          <w:rFonts w:ascii="Times New Roman" w:eastAsia="Times New Roman" w:hAnsi="Times New Roman" w:cs="Times New Roman"/>
          <w:bCs/>
          <w:i/>
          <w:sz w:val="24"/>
          <w:szCs w:val="24"/>
        </w:rPr>
        <w:t>data</w:t>
      </w:r>
      <w:proofErr w:type="gramEnd"/>
      <w:r w:rsidRPr="0045313C">
        <w:rPr>
          <w:rFonts w:ascii="Times New Roman" w:eastAsia="Times New Roman" w:hAnsi="Times New Roman" w:cs="Times New Roman"/>
          <w:bCs/>
          <w:i/>
          <w:sz w:val="24"/>
          <w:szCs w:val="24"/>
        </w:rPr>
        <w:t>-and-charts</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**http://www.imf.org/external/datamapper/NGDPDPC@WEO/OEMDC/ADVEC/WEOWORLD</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***http://www.imf.org/en/Countries/COD</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****http://www.imf.org/external/datamapper/PCPIPCH@WEO/OEMDC/</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*****https://www.quandl.com/</w:t>
      </w:r>
      <w:proofErr w:type="gramStart"/>
      <w:r w:rsidRPr="0045313C">
        <w:rPr>
          <w:rFonts w:ascii="Times New Roman" w:eastAsia="Times New Roman" w:hAnsi="Times New Roman" w:cs="Times New Roman"/>
          <w:bCs/>
          <w:i/>
          <w:sz w:val="24"/>
          <w:szCs w:val="24"/>
        </w:rPr>
        <w:t>data</w:t>
      </w:r>
      <w:proofErr w:type="gramEnd"/>
      <w:r w:rsidRPr="0045313C">
        <w:rPr>
          <w:rFonts w:ascii="Times New Roman" w:eastAsia="Times New Roman" w:hAnsi="Times New Roman" w:cs="Times New Roman"/>
          <w:bCs/>
          <w:i/>
          <w:sz w:val="24"/>
          <w:szCs w:val="24"/>
        </w:rPr>
        <w:t>/ODA/COD_NID_NGDP-Democratic-Republic-of-the-Congo-Total-Investment-of-GDP</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******https://www.cia.gov/library/publications/the-world-factbook/rankorder/2078rank.html</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*******https://www.cia.gov/library/publications/resources/the-world-factbook/rankorder/2087rank.html</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w:t>
      </w:r>
      <w:proofErr w:type="gramStart"/>
      <w:r w:rsidRPr="0045313C">
        <w:rPr>
          <w:rFonts w:ascii="Times New Roman" w:eastAsia="Times New Roman" w:hAnsi="Times New Roman" w:cs="Times New Roman"/>
          <w:bCs/>
          <w:i/>
          <w:sz w:val="24"/>
          <w:szCs w:val="24"/>
        </w:rPr>
        <w:t>data</w:t>
      </w:r>
      <w:proofErr w:type="gramEnd"/>
      <w:r w:rsidRPr="0045313C">
        <w:rPr>
          <w:rFonts w:ascii="Times New Roman" w:eastAsia="Times New Roman" w:hAnsi="Times New Roman" w:cs="Times New Roman"/>
          <w:bCs/>
          <w:i/>
          <w:sz w:val="24"/>
          <w:szCs w:val="24"/>
        </w:rPr>
        <w:t>.worldbank.org/indicator/BN.CAB.XOKA.GD.ZS</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*********https://www.cia.gov/library/publications/the-world-factbook/geos/print_cg.html</w:t>
      </w:r>
    </w:p>
    <w:p w:rsidR="0045313C" w:rsidRPr="0045313C" w:rsidRDefault="0045313C" w:rsidP="0045313C">
      <w:pPr>
        <w:spacing w:after="0" w:line="240" w:lineRule="auto"/>
        <w:rPr>
          <w:rFonts w:ascii="Times New Roman" w:eastAsia="Times New Roman" w:hAnsi="Times New Roman" w:cs="Times New Roman"/>
          <w:bCs/>
          <w:i/>
          <w:sz w:val="24"/>
          <w:szCs w:val="24"/>
        </w:rPr>
      </w:pPr>
      <w:r w:rsidRPr="0045313C">
        <w:rPr>
          <w:rFonts w:ascii="Times New Roman" w:eastAsia="Times New Roman" w:hAnsi="Times New Roman" w:cs="Times New Roman"/>
          <w:bCs/>
          <w:i/>
          <w:sz w:val="24"/>
          <w:szCs w:val="24"/>
        </w:rPr>
        <w:t>(kaynaklara son erişim tarihi: 12.02.2018)</w:t>
      </w:r>
    </w:p>
    <w:p w:rsidR="0045313C" w:rsidRPr="00782FBE" w:rsidRDefault="0045313C" w:rsidP="0045313C">
      <w:pPr>
        <w:pStyle w:val="NormalWeb"/>
        <w:spacing w:before="0" w:beforeAutospacing="0" w:after="0" w:afterAutospacing="0"/>
        <w:jc w:val="both"/>
        <w:rPr>
          <w:rFonts w:ascii="Times New Roman" w:hAnsi="Times New Roman"/>
          <w:sz w:val="24"/>
          <w:szCs w:val="24"/>
          <w:lang w:val="tr-TR"/>
        </w:rPr>
      </w:pPr>
    </w:p>
    <w:p w:rsidR="0010781D" w:rsidRDefault="0010781D"/>
    <w:sectPr w:rsidR="0010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C3"/>
    <w:rsid w:val="0010781D"/>
    <w:rsid w:val="0045313C"/>
    <w:rsid w:val="0046136E"/>
    <w:rsid w:val="00944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277B"/>
  <w15:chartTrackingRefBased/>
  <w15:docId w15:val="{0B8849E1-F5AE-41E0-9D1F-C91E597E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5313C"/>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BodyTextIndent2Char">
    <w:name w:val="Body Text Indent 2 Char"/>
    <w:basedOn w:val="DefaultParagraphFont"/>
    <w:link w:val="BodyTextIndent2"/>
    <w:rsid w:val="0045313C"/>
    <w:rPr>
      <w:rFonts w:ascii="Times New Roman" w:eastAsia="Times New Roman" w:hAnsi="Times New Roman" w:cs="Times New Roman"/>
      <w:sz w:val="24"/>
      <w:szCs w:val="20"/>
      <w:lang w:eastAsia="tr-TR"/>
    </w:rPr>
  </w:style>
  <w:style w:type="paragraph" w:styleId="NormalWeb">
    <w:name w:val="Normal (Web)"/>
    <w:basedOn w:val="Normal"/>
    <w:uiPriority w:val="99"/>
    <w:rsid w:val="0045313C"/>
    <w:pPr>
      <w:spacing w:before="100" w:beforeAutospacing="1" w:after="100" w:afterAutospacing="1"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3762</Characters>
  <Application>Microsoft Office Word</Application>
  <DocSecurity>0</DocSecurity>
  <Lines>31</Lines>
  <Paragraphs>8</Paragraphs>
  <ScaleCrop>false</ScaleCrop>
  <Company>T.C. DIŞİŞLERİ BAKANLIĞI</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Yavuz</dc:creator>
  <cp:keywords/>
  <dc:description/>
  <cp:lastModifiedBy>Emrah Yavuz</cp:lastModifiedBy>
  <cp:revision>3</cp:revision>
  <dcterms:created xsi:type="dcterms:W3CDTF">2019-01-25T09:49:00Z</dcterms:created>
  <dcterms:modified xsi:type="dcterms:W3CDTF">2019-01-29T08:10:00Z</dcterms:modified>
</cp:coreProperties>
</file>